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F3515" w14:textId="66FDDA25" w:rsidR="00464E52" w:rsidRPr="00464E52" w:rsidRDefault="00464E52" w:rsidP="00464E52">
      <w:pPr>
        <w:pStyle w:val="A-Test-BH1"/>
      </w:pPr>
      <w:r w:rsidRPr="00464E52">
        <w:t xml:space="preserve">Chapter </w:t>
      </w:r>
      <w:r w:rsidR="00C27033">
        <w:t>9</w:t>
      </w:r>
    </w:p>
    <w:p w14:paraId="35744ACF" w14:textId="77777777" w:rsidR="00464E52" w:rsidRPr="00464E52" w:rsidRDefault="00464E52" w:rsidP="00464E52">
      <w:pPr>
        <w:pStyle w:val="A-Test-BH2"/>
      </w:pPr>
      <w:r w:rsidRPr="00464E52">
        <w:t>Answer Key for Double-Check Questions</w:t>
      </w:r>
    </w:p>
    <w:p w14:paraId="02500FFE" w14:textId="77777777" w:rsidR="00C27033" w:rsidRPr="00C27033" w:rsidRDefault="00C27033" w:rsidP="00C27033">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7033">
        <w:rPr>
          <w:rFonts w:ascii="Arial" w:eastAsiaTheme="minorHAnsi" w:hAnsi="Arial" w:cs="Arial"/>
          <w:color w:val="000000"/>
          <w:sz w:val="20"/>
        </w:rPr>
        <w:t>1.</w:t>
      </w:r>
      <w:r w:rsidRPr="00C27033">
        <w:rPr>
          <w:rFonts w:ascii="Arial" w:eastAsiaTheme="minorHAnsi" w:hAnsi="Arial" w:cs="Arial"/>
          <w:i/>
          <w:iCs/>
          <w:color w:val="000000"/>
          <w:sz w:val="20"/>
        </w:rPr>
        <w:tab/>
        <w:t>Explain how the authority to forgive sins and reconcile sinners was given by Jesus to Peter and the Apostles and extends to the Church today.</w:t>
      </w:r>
    </w:p>
    <w:p w14:paraId="548239F8" w14:textId="53154B14" w:rsidR="00C27033" w:rsidRPr="00C27033" w:rsidRDefault="00C27033" w:rsidP="000D7331">
      <w:pPr>
        <w:tabs>
          <w:tab w:val="right" w:pos="2160"/>
          <w:tab w:val="left" w:pos="2280"/>
        </w:tabs>
        <w:autoSpaceDE w:val="0"/>
        <w:autoSpaceDN w:val="0"/>
        <w:adjustRightInd w:val="0"/>
        <w:spacing w:before="60" w:after="160" w:line="276" w:lineRule="auto"/>
        <w:ind w:left="270" w:hanging="274"/>
        <w:textAlignment w:val="center"/>
        <w:rPr>
          <w:rFonts w:ascii="Arial" w:eastAsiaTheme="minorHAnsi" w:hAnsi="Arial" w:cs="Arial"/>
          <w:color w:val="000000"/>
          <w:sz w:val="20"/>
        </w:rPr>
      </w:pPr>
      <w:r w:rsidRPr="00C27033">
        <w:rPr>
          <w:rFonts w:ascii="Arial" w:eastAsiaTheme="minorHAnsi" w:hAnsi="Arial" w:cs="Arial"/>
          <w:color w:val="000000"/>
          <w:sz w:val="20"/>
        </w:rPr>
        <w:tab/>
        <w:t xml:space="preserve">As the Son of God, Jesus has the authority to forgive sins. He passed on this authority to Peter and </w:t>
      </w:r>
      <w:r w:rsidR="000D7331">
        <w:rPr>
          <w:rFonts w:ascii="Arial" w:eastAsiaTheme="minorHAnsi" w:hAnsi="Arial" w:cs="Arial"/>
          <w:color w:val="000000"/>
          <w:sz w:val="20"/>
        </w:rPr>
        <w:br/>
      </w:r>
      <w:r w:rsidRPr="00C27033">
        <w:rPr>
          <w:rFonts w:ascii="Arial" w:eastAsiaTheme="minorHAnsi" w:hAnsi="Arial" w:cs="Arial"/>
          <w:color w:val="000000"/>
          <w:sz w:val="20"/>
        </w:rPr>
        <w:t xml:space="preserve">the Apostles, the first leaders of the Church. They handed this authority down to the next generation </w:t>
      </w:r>
      <w:r w:rsidR="000D7331">
        <w:rPr>
          <w:rFonts w:ascii="Arial" w:eastAsiaTheme="minorHAnsi" w:hAnsi="Arial" w:cs="Arial"/>
          <w:color w:val="000000"/>
          <w:sz w:val="20"/>
        </w:rPr>
        <w:br/>
      </w:r>
      <w:r w:rsidRPr="00C27033">
        <w:rPr>
          <w:rFonts w:ascii="Arial" w:eastAsiaTheme="minorHAnsi" w:hAnsi="Arial" w:cs="Arial"/>
          <w:color w:val="000000"/>
          <w:sz w:val="20"/>
        </w:rPr>
        <w:t xml:space="preserve">of Church leaders, and so on, reaching the bishops and priests who administer the Sacrament of </w:t>
      </w:r>
      <w:r w:rsidR="000D7331">
        <w:rPr>
          <w:rFonts w:ascii="Arial" w:eastAsiaTheme="minorHAnsi" w:hAnsi="Arial" w:cs="Arial"/>
          <w:color w:val="000000"/>
          <w:sz w:val="20"/>
        </w:rPr>
        <w:br/>
      </w:r>
      <w:r w:rsidRPr="00C27033">
        <w:rPr>
          <w:rFonts w:ascii="Arial" w:eastAsiaTheme="minorHAnsi" w:hAnsi="Arial" w:cs="Arial"/>
          <w:color w:val="000000"/>
          <w:sz w:val="20"/>
        </w:rPr>
        <w:t xml:space="preserve">Penance and Reconciliation today. </w:t>
      </w:r>
    </w:p>
    <w:p w14:paraId="22F6CFDE" w14:textId="34A683E5" w:rsidR="00C27033" w:rsidRPr="00C27033" w:rsidRDefault="00C27033" w:rsidP="00C27033">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7033">
        <w:rPr>
          <w:rFonts w:ascii="Arial" w:eastAsiaTheme="minorHAnsi" w:hAnsi="Arial" w:cs="Arial"/>
          <w:color w:val="000000"/>
          <w:sz w:val="20"/>
        </w:rPr>
        <w:t>2.</w:t>
      </w:r>
      <w:r w:rsidRPr="00C27033">
        <w:rPr>
          <w:rFonts w:ascii="Arial" w:eastAsiaTheme="minorHAnsi" w:hAnsi="Arial" w:cs="Arial"/>
          <w:i/>
          <w:iCs/>
          <w:color w:val="000000"/>
          <w:sz w:val="20"/>
        </w:rPr>
        <w:tab/>
        <w:t xml:space="preserve">Give three other names for the Sacrament of Penance and Reconciliation, and explain how each </w:t>
      </w:r>
      <w:r w:rsidR="000D7331">
        <w:rPr>
          <w:rFonts w:ascii="Arial" w:eastAsiaTheme="minorHAnsi" w:hAnsi="Arial" w:cs="Arial"/>
          <w:i/>
          <w:iCs/>
          <w:color w:val="000000"/>
          <w:sz w:val="20"/>
        </w:rPr>
        <w:br/>
      </w:r>
      <w:r w:rsidRPr="00C27033">
        <w:rPr>
          <w:rFonts w:ascii="Arial" w:eastAsiaTheme="minorHAnsi" w:hAnsi="Arial" w:cs="Arial"/>
          <w:i/>
          <w:iCs/>
          <w:color w:val="000000"/>
          <w:sz w:val="20"/>
        </w:rPr>
        <w:t>describes an essential element of the sacrament.</w:t>
      </w:r>
    </w:p>
    <w:p w14:paraId="719129EC" w14:textId="77777777" w:rsidR="00C27033" w:rsidRPr="00C27033" w:rsidRDefault="00C27033" w:rsidP="00C27033">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C27033">
        <w:rPr>
          <w:rFonts w:ascii="Arial" w:eastAsiaTheme="minorHAnsi" w:hAnsi="Arial" w:cs="Arial"/>
          <w:color w:val="000000"/>
          <w:sz w:val="20"/>
        </w:rPr>
        <w:tab/>
        <w:t>(The students may describe any three of the following five names given in article 34.)</w:t>
      </w:r>
    </w:p>
    <w:p w14:paraId="69023E5D" w14:textId="731EAA5A" w:rsidR="00C27033" w:rsidRPr="00C27033" w:rsidRDefault="00C27033" w:rsidP="000D7331">
      <w:pPr>
        <w:pStyle w:val="ListParagraph"/>
        <w:numPr>
          <w:ilvl w:val="0"/>
          <w:numId w:val="13"/>
        </w:numPr>
        <w:tabs>
          <w:tab w:val="left" w:pos="920"/>
          <w:tab w:val="left" w:pos="1440"/>
        </w:tabs>
        <w:autoSpaceDE w:val="0"/>
        <w:autoSpaceDN w:val="0"/>
        <w:adjustRightInd w:val="0"/>
        <w:spacing w:before="40" w:after="40" w:line="276" w:lineRule="auto"/>
        <w:ind w:left="548" w:hanging="274"/>
        <w:contextualSpacing w:val="0"/>
        <w:textAlignment w:val="center"/>
        <w:rPr>
          <w:rFonts w:ascii="Arial" w:eastAsiaTheme="minorHAnsi" w:hAnsi="Arial" w:cs="Arial"/>
          <w:color w:val="000000"/>
          <w:sz w:val="20"/>
        </w:rPr>
      </w:pPr>
      <w:r w:rsidRPr="00C27033">
        <w:rPr>
          <w:rFonts w:ascii="Arial" w:eastAsiaTheme="minorHAnsi" w:hAnsi="Arial" w:cs="Arial"/>
          <w:color w:val="000000"/>
          <w:sz w:val="20"/>
        </w:rPr>
        <w:t xml:space="preserve">Sacrament of Conversion—Conversion means “turning around.” The sacrament helps us to realize when we have been going in the wrong direction and to choose another path that will lead us back </w:t>
      </w:r>
      <w:r w:rsidR="000D7331">
        <w:rPr>
          <w:rFonts w:ascii="Arial" w:eastAsiaTheme="minorHAnsi" w:hAnsi="Arial" w:cs="Arial"/>
          <w:color w:val="000000"/>
          <w:sz w:val="20"/>
        </w:rPr>
        <w:br/>
      </w:r>
      <w:r w:rsidRPr="00C27033">
        <w:rPr>
          <w:rFonts w:ascii="Arial" w:eastAsiaTheme="minorHAnsi" w:hAnsi="Arial" w:cs="Arial"/>
          <w:color w:val="000000"/>
          <w:sz w:val="20"/>
        </w:rPr>
        <w:t>to God.</w:t>
      </w:r>
    </w:p>
    <w:p w14:paraId="161F6AE7" w14:textId="7A7A2771" w:rsidR="00C27033" w:rsidRPr="00C27033" w:rsidRDefault="00C27033" w:rsidP="000D7331">
      <w:pPr>
        <w:pStyle w:val="ListParagraph"/>
        <w:numPr>
          <w:ilvl w:val="0"/>
          <w:numId w:val="13"/>
        </w:numPr>
        <w:tabs>
          <w:tab w:val="left" w:pos="920"/>
          <w:tab w:val="left" w:pos="1440"/>
        </w:tabs>
        <w:autoSpaceDE w:val="0"/>
        <w:autoSpaceDN w:val="0"/>
        <w:adjustRightInd w:val="0"/>
        <w:spacing w:before="40" w:after="40" w:line="276" w:lineRule="auto"/>
        <w:ind w:left="548" w:hanging="274"/>
        <w:contextualSpacing w:val="0"/>
        <w:textAlignment w:val="center"/>
        <w:rPr>
          <w:rFonts w:ascii="Arial" w:eastAsiaTheme="minorHAnsi" w:hAnsi="Arial" w:cs="Arial"/>
          <w:color w:val="000000"/>
          <w:sz w:val="20"/>
        </w:rPr>
      </w:pPr>
      <w:r w:rsidRPr="00C27033">
        <w:rPr>
          <w:rFonts w:ascii="Arial" w:eastAsiaTheme="minorHAnsi" w:hAnsi="Arial" w:cs="Arial"/>
          <w:color w:val="000000"/>
          <w:sz w:val="20"/>
        </w:rPr>
        <w:t xml:space="preserve">Sacrament of Confession—Confession of sins is an integral part of the sacrament. We name our </w:t>
      </w:r>
      <w:r w:rsidR="000D7331">
        <w:rPr>
          <w:rFonts w:ascii="Arial" w:eastAsiaTheme="minorHAnsi" w:hAnsi="Arial" w:cs="Arial"/>
          <w:color w:val="000000"/>
          <w:sz w:val="20"/>
        </w:rPr>
        <w:br/>
      </w:r>
      <w:r w:rsidRPr="00C27033">
        <w:rPr>
          <w:rFonts w:ascii="Arial" w:eastAsiaTheme="minorHAnsi" w:hAnsi="Arial" w:cs="Arial"/>
          <w:color w:val="000000"/>
          <w:sz w:val="20"/>
        </w:rPr>
        <w:t>sins, take responsibility for them, and acknowledge God’s holiness and mercy.</w:t>
      </w:r>
    </w:p>
    <w:p w14:paraId="4E54CFB9" w14:textId="3B4817DB" w:rsidR="00C27033" w:rsidRPr="00C27033" w:rsidRDefault="00C27033" w:rsidP="000D7331">
      <w:pPr>
        <w:pStyle w:val="ListParagraph"/>
        <w:numPr>
          <w:ilvl w:val="0"/>
          <w:numId w:val="13"/>
        </w:numPr>
        <w:tabs>
          <w:tab w:val="left" w:pos="920"/>
          <w:tab w:val="left" w:pos="1440"/>
        </w:tabs>
        <w:autoSpaceDE w:val="0"/>
        <w:autoSpaceDN w:val="0"/>
        <w:adjustRightInd w:val="0"/>
        <w:spacing w:before="40" w:after="40" w:line="276" w:lineRule="auto"/>
        <w:ind w:left="548" w:hanging="274"/>
        <w:contextualSpacing w:val="0"/>
        <w:textAlignment w:val="center"/>
        <w:rPr>
          <w:rFonts w:ascii="Arial" w:eastAsiaTheme="minorHAnsi" w:hAnsi="Arial" w:cs="Arial"/>
          <w:color w:val="000000"/>
          <w:sz w:val="20"/>
        </w:rPr>
      </w:pPr>
      <w:r w:rsidRPr="00C27033">
        <w:rPr>
          <w:rFonts w:ascii="Arial" w:eastAsiaTheme="minorHAnsi" w:hAnsi="Arial" w:cs="Arial"/>
          <w:color w:val="000000"/>
          <w:sz w:val="20"/>
        </w:rPr>
        <w:t xml:space="preserve">Sacrament of Forgiveness—Through the priest’s absolution in this sacrament, we are pardoned </w:t>
      </w:r>
      <w:r w:rsidR="000D7331">
        <w:rPr>
          <w:rFonts w:ascii="Arial" w:eastAsiaTheme="minorHAnsi" w:hAnsi="Arial" w:cs="Arial"/>
          <w:color w:val="000000"/>
          <w:sz w:val="20"/>
        </w:rPr>
        <w:br/>
      </w:r>
      <w:r w:rsidRPr="00C27033">
        <w:rPr>
          <w:rFonts w:ascii="Arial" w:eastAsiaTheme="minorHAnsi" w:hAnsi="Arial" w:cs="Arial"/>
          <w:color w:val="000000"/>
          <w:sz w:val="20"/>
        </w:rPr>
        <w:t>for our sins and receive God’s peace.</w:t>
      </w:r>
    </w:p>
    <w:p w14:paraId="26B1C1B4" w14:textId="57C8057F" w:rsidR="00C27033" w:rsidRPr="00C27033" w:rsidRDefault="00C27033" w:rsidP="000D7331">
      <w:pPr>
        <w:pStyle w:val="ListParagraph"/>
        <w:numPr>
          <w:ilvl w:val="0"/>
          <w:numId w:val="13"/>
        </w:numPr>
        <w:tabs>
          <w:tab w:val="left" w:pos="920"/>
          <w:tab w:val="left" w:pos="1440"/>
        </w:tabs>
        <w:autoSpaceDE w:val="0"/>
        <w:autoSpaceDN w:val="0"/>
        <w:adjustRightInd w:val="0"/>
        <w:spacing w:before="40" w:after="40" w:line="276" w:lineRule="auto"/>
        <w:ind w:left="548" w:hanging="274"/>
        <w:contextualSpacing w:val="0"/>
        <w:textAlignment w:val="center"/>
        <w:rPr>
          <w:rFonts w:ascii="Arial" w:eastAsiaTheme="minorHAnsi" w:hAnsi="Arial" w:cs="Arial"/>
          <w:color w:val="000000"/>
          <w:sz w:val="20"/>
        </w:rPr>
      </w:pPr>
      <w:r w:rsidRPr="00C27033">
        <w:rPr>
          <w:rFonts w:ascii="Arial" w:eastAsiaTheme="minorHAnsi" w:hAnsi="Arial" w:cs="Arial"/>
          <w:color w:val="000000"/>
          <w:sz w:val="20"/>
        </w:rPr>
        <w:t xml:space="preserve">Sacrament of Penance—The penitent, as the recipient of God’s forgiveness, must perform penance </w:t>
      </w:r>
      <w:r w:rsidR="000D7331">
        <w:rPr>
          <w:rFonts w:ascii="Arial" w:eastAsiaTheme="minorHAnsi" w:hAnsi="Arial" w:cs="Arial"/>
          <w:color w:val="000000"/>
          <w:sz w:val="20"/>
        </w:rPr>
        <w:br/>
      </w:r>
      <w:r w:rsidRPr="00C27033">
        <w:rPr>
          <w:rFonts w:ascii="Arial" w:eastAsiaTheme="minorHAnsi" w:hAnsi="Arial" w:cs="Arial"/>
          <w:color w:val="000000"/>
          <w:sz w:val="20"/>
        </w:rPr>
        <w:t>to complete the sacrament.</w:t>
      </w:r>
    </w:p>
    <w:p w14:paraId="0C60D389" w14:textId="77777777" w:rsidR="00C27033" w:rsidRPr="00C27033" w:rsidRDefault="00C27033" w:rsidP="000D7331">
      <w:pPr>
        <w:pStyle w:val="ListParagraph"/>
        <w:numPr>
          <w:ilvl w:val="0"/>
          <w:numId w:val="13"/>
        </w:numPr>
        <w:tabs>
          <w:tab w:val="left" w:pos="920"/>
          <w:tab w:val="left" w:pos="1440"/>
        </w:tabs>
        <w:autoSpaceDE w:val="0"/>
        <w:autoSpaceDN w:val="0"/>
        <w:adjustRightInd w:val="0"/>
        <w:spacing w:before="40" w:after="160" w:line="276" w:lineRule="auto"/>
        <w:ind w:left="540" w:hanging="274"/>
        <w:textAlignment w:val="center"/>
        <w:rPr>
          <w:rFonts w:ascii="Arial" w:eastAsiaTheme="minorHAnsi" w:hAnsi="Arial" w:cs="Arial"/>
          <w:color w:val="000000"/>
          <w:sz w:val="20"/>
        </w:rPr>
      </w:pPr>
      <w:r w:rsidRPr="00C27033">
        <w:rPr>
          <w:rFonts w:ascii="Arial" w:eastAsiaTheme="minorHAnsi" w:hAnsi="Arial" w:cs="Arial"/>
          <w:color w:val="000000"/>
          <w:sz w:val="20"/>
        </w:rPr>
        <w:t>Sacrament of Reconciliation—Through God’s love, this sacrament reconciles us to him and to our brothers and sisters in Christ.</w:t>
      </w:r>
    </w:p>
    <w:p w14:paraId="799FEAA2" w14:textId="77777777" w:rsidR="00C27033" w:rsidRPr="00C27033" w:rsidRDefault="00C27033" w:rsidP="00C27033">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7033">
        <w:rPr>
          <w:rFonts w:ascii="Arial" w:eastAsiaTheme="minorHAnsi" w:hAnsi="Arial" w:cs="Arial"/>
          <w:color w:val="000000"/>
          <w:sz w:val="20"/>
        </w:rPr>
        <w:t>3.</w:t>
      </w:r>
      <w:r w:rsidRPr="00C27033">
        <w:rPr>
          <w:rFonts w:ascii="Arial" w:eastAsiaTheme="minorHAnsi" w:hAnsi="Arial" w:cs="Arial"/>
          <w:i/>
          <w:iCs/>
          <w:color w:val="000000"/>
          <w:sz w:val="20"/>
        </w:rPr>
        <w:tab/>
        <w:t>Name and explain the three actions of the penitent in the Sacrament of Penance and Reconciliation.</w:t>
      </w:r>
    </w:p>
    <w:p w14:paraId="06F94E14" w14:textId="38934929" w:rsidR="00C27033" w:rsidRPr="00C27033" w:rsidRDefault="00C27033" w:rsidP="000D7331">
      <w:pPr>
        <w:tabs>
          <w:tab w:val="right" w:pos="2160"/>
          <w:tab w:val="left" w:pos="2280"/>
        </w:tabs>
        <w:autoSpaceDE w:val="0"/>
        <w:autoSpaceDN w:val="0"/>
        <w:adjustRightInd w:val="0"/>
        <w:spacing w:before="60" w:after="160" w:line="276" w:lineRule="auto"/>
        <w:ind w:left="270" w:hanging="274"/>
        <w:textAlignment w:val="center"/>
        <w:rPr>
          <w:rFonts w:ascii="Arial" w:eastAsiaTheme="minorHAnsi" w:hAnsi="Arial" w:cs="Arial"/>
          <w:color w:val="000000"/>
          <w:sz w:val="20"/>
        </w:rPr>
      </w:pPr>
      <w:r w:rsidRPr="00C27033">
        <w:rPr>
          <w:rFonts w:ascii="Arial" w:eastAsiaTheme="minorHAnsi" w:hAnsi="Arial" w:cs="Arial"/>
          <w:color w:val="000000"/>
          <w:sz w:val="20"/>
        </w:rPr>
        <w:tab/>
        <w:t xml:space="preserve">The penitent must perform three actions in the Sacrament of Penance and Reconciliation: repent, confess, and intend to make amends for sin. When we </w:t>
      </w:r>
      <w:r w:rsidRPr="00C27033">
        <w:rPr>
          <w:rFonts w:ascii="Arial" w:eastAsiaTheme="minorHAnsi" w:hAnsi="Arial" w:cs="Arial"/>
          <w:i/>
          <w:iCs/>
          <w:color w:val="000000"/>
          <w:sz w:val="20"/>
        </w:rPr>
        <w:t>repent</w:t>
      </w:r>
      <w:r w:rsidRPr="00C27033">
        <w:rPr>
          <w:rFonts w:ascii="Arial" w:eastAsiaTheme="minorHAnsi" w:hAnsi="Arial" w:cs="Arial"/>
          <w:color w:val="000000"/>
          <w:sz w:val="20"/>
        </w:rPr>
        <w:t xml:space="preserve">, we express contrition or sorrow for our sin and </w:t>
      </w:r>
      <w:r w:rsidR="000D7331">
        <w:rPr>
          <w:rFonts w:ascii="Arial" w:eastAsiaTheme="minorHAnsi" w:hAnsi="Arial" w:cs="Arial"/>
          <w:color w:val="000000"/>
          <w:sz w:val="20"/>
        </w:rPr>
        <w:br/>
      </w:r>
      <w:r w:rsidRPr="00C27033">
        <w:rPr>
          <w:rFonts w:ascii="Arial" w:eastAsiaTheme="minorHAnsi" w:hAnsi="Arial" w:cs="Arial"/>
          <w:color w:val="000000"/>
          <w:sz w:val="20"/>
        </w:rPr>
        <w:t xml:space="preserve">show our intention to avoid future sin. Then we </w:t>
      </w:r>
      <w:r w:rsidRPr="00C27033">
        <w:rPr>
          <w:rFonts w:ascii="Arial" w:eastAsiaTheme="minorHAnsi" w:hAnsi="Arial" w:cs="Arial"/>
          <w:i/>
          <w:iCs/>
          <w:color w:val="000000"/>
          <w:sz w:val="20"/>
        </w:rPr>
        <w:t>confess</w:t>
      </w:r>
      <w:r w:rsidRPr="00C27033">
        <w:rPr>
          <w:rFonts w:ascii="Arial" w:eastAsiaTheme="minorHAnsi" w:hAnsi="Arial" w:cs="Arial"/>
          <w:color w:val="000000"/>
          <w:sz w:val="20"/>
        </w:rPr>
        <w:t xml:space="preserve"> our sins, taking responsibility for our actions. By confessing our sins to a priest, we actually confess our sins to God. Confession helps us reconcile with God, strengthen our conscience, identify evil tendencies, open to Christ’s healing, and progress in the life of the Spirit. Finally, we demonstrate our intention to </w:t>
      </w:r>
      <w:r w:rsidRPr="00C27033">
        <w:rPr>
          <w:rFonts w:ascii="Arial" w:eastAsiaTheme="minorHAnsi" w:hAnsi="Arial" w:cs="Arial"/>
          <w:i/>
          <w:iCs/>
          <w:color w:val="000000"/>
          <w:sz w:val="20"/>
        </w:rPr>
        <w:t>make amends for sin</w:t>
      </w:r>
      <w:r w:rsidRPr="00C27033">
        <w:rPr>
          <w:rFonts w:ascii="Arial" w:eastAsiaTheme="minorHAnsi" w:hAnsi="Arial" w:cs="Arial"/>
          <w:color w:val="000000"/>
          <w:sz w:val="20"/>
        </w:rPr>
        <w:t xml:space="preserve"> through penance. Penance helps us both to repair the wrong we have done to others and to consider what disorder in ourselves </w:t>
      </w:r>
      <w:r w:rsidR="000D7331">
        <w:rPr>
          <w:rFonts w:ascii="Arial" w:eastAsiaTheme="minorHAnsi" w:hAnsi="Arial" w:cs="Arial"/>
          <w:color w:val="000000"/>
          <w:sz w:val="20"/>
        </w:rPr>
        <w:br/>
      </w:r>
      <w:r w:rsidRPr="00C27033">
        <w:rPr>
          <w:rFonts w:ascii="Arial" w:eastAsiaTheme="minorHAnsi" w:hAnsi="Arial" w:cs="Arial"/>
          <w:color w:val="000000"/>
          <w:sz w:val="20"/>
        </w:rPr>
        <w:t>led us to sin.</w:t>
      </w:r>
    </w:p>
    <w:p w14:paraId="2535073F" w14:textId="77777777" w:rsidR="00C27033" w:rsidRPr="00C27033" w:rsidRDefault="00C27033" w:rsidP="00C27033">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7033">
        <w:rPr>
          <w:rFonts w:ascii="Arial" w:eastAsiaTheme="minorHAnsi" w:hAnsi="Arial" w:cs="Arial"/>
          <w:color w:val="000000"/>
          <w:sz w:val="20"/>
        </w:rPr>
        <w:t>4.</w:t>
      </w:r>
      <w:r w:rsidRPr="00C27033">
        <w:rPr>
          <w:rFonts w:ascii="Arial" w:eastAsiaTheme="minorHAnsi" w:hAnsi="Arial" w:cs="Arial"/>
          <w:i/>
          <w:iCs/>
          <w:color w:val="000000"/>
          <w:sz w:val="20"/>
        </w:rPr>
        <w:tab/>
        <w:t>Name and explain the action of the priest in the Sacrament of Penance and Reconciliation.</w:t>
      </w:r>
    </w:p>
    <w:p w14:paraId="7E63B547" w14:textId="60C5A68E" w:rsidR="00C27033" w:rsidRDefault="00C27033" w:rsidP="000D7331">
      <w:pPr>
        <w:tabs>
          <w:tab w:val="right" w:pos="2160"/>
          <w:tab w:val="left" w:pos="2280"/>
        </w:tabs>
        <w:autoSpaceDE w:val="0"/>
        <w:autoSpaceDN w:val="0"/>
        <w:adjustRightInd w:val="0"/>
        <w:spacing w:before="60" w:after="160" w:line="276" w:lineRule="auto"/>
        <w:ind w:left="270" w:hanging="274"/>
        <w:textAlignment w:val="center"/>
        <w:rPr>
          <w:rFonts w:ascii="Arial" w:eastAsiaTheme="minorHAnsi" w:hAnsi="Arial" w:cs="Arial"/>
          <w:color w:val="000000"/>
          <w:sz w:val="20"/>
        </w:rPr>
      </w:pPr>
      <w:r w:rsidRPr="00C27033">
        <w:rPr>
          <w:rFonts w:ascii="Arial" w:eastAsiaTheme="minorHAnsi" w:hAnsi="Arial" w:cs="Arial"/>
          <w:color w:val="000000"/>
          <w:sz w:val="20"/>
        </w:rPr>
        <w:tab/>
        <w:t xml:space="preserve">The priest offers absolution in the Sacrament of Penance and Reconciliation. In this action, which is essential to the sacrament, the priest pardons the sins of the person confessing, in the name of God </w:t>
      </w:r>
      <w:r w:rsidR="000D7331">
        <w:rPr>
          <w:rFonts w:ascii="Arial" w:eastAsiaTheme="minorHAnsi" w:hAnsi="Arial" w:cs="Arial"/>
          <w:color w:val="000000"/>
          <w:sz w:val="20"/>
        </w:rPr>
        <w:br/>
      </w:r>
      <w:r w:rsidRPr="00C27033">
        <w:rPr>
          <w:rFonts w:ascii="Arial" w:eastAsiaTheme="minorHAnsi" w:hAnsi="Arial" w:cs="Arial"/>
          <w:color w:val="000000"/>
          <w:sz w:val="20"/>
        </w:rPr>
        <w:t xml:space="preserve">and the Church. This gift of pardon and peace is made possible because of the power Christ gave </w:t>
      </w:r>
      <w:r w:rsidR="000D7331">
        <w:rPr>
          <w:rFonts w:ascii="Arial" w:eastAsiaTheme="minorHAnsi" w:hAnsi="Arial" w:cs="Arial"/>
          <w:color w:val="000000"/>
          <w:sz w:val="20"/>
        </w:rPr>
        <w:br/>
      </w:r>
      <w:r w:rsidRPr="00C27033">
        <w:rPr>
          <w:rFonts w:ascii="Arial" w:eastAsiaTheme="minorHAnsi" w:hAnsi="Arial" w:cs="Arial"/>
          <w:color w:val="000000"/>
          <w:sz w:val="20"/>
        </w:rPr>
        <w:t>to the Church.</w:t>
      </w:r>
    </w:p>
    <w:p w14:paraId="65C3F811" w14:textId="2A1093F8" w:rsidR="000D7331" w:rsidRDefault="000D7331" w:rsidP="000D7331">
      <w:pPr>
        <w:tabs>
          <w:tab w:val="right" w:pos="2160"/>
          <w:tab w:val="left" w:pos="2280"/>
        </w:tabs>
        <w:autoSpaceDE w:val="0"/>
        <w:autoSpaceDN w:val="0"/>
        <w:adjustRightInd w:val="0"/>
        <w:spacing w:before="60" w:after="160" w:line="276" w:lineRule="auto"/>
        <w:ind w:left="270" w:hanging="274"/>
        <w:textAlignment w:val="center"/>
        <w:rPr>
          <w:rFonts w:ascii="Arial" w:eastAsiaTheme="minorHAnsi" w:hAnsi="Arial" w:cs="Arial"/>
          <w:color w:val="000000"/>
          <w:sz w:val="20"/>
        </w:rPr>
      </w:pPr>
    </w:p>
    <w:p w14:paraId="59096B3B" w14:textId="77777777" w:rsidR="000D7331" w:rsidRPr="00C27033" w:rsidRDefault="000D7331" w:rsidP="000D7331">
      <w:pPr>
        <w:tabs>
          <w:tab w:val="right" w:pos="2160"/>
          <w:tab w:val="left" w:pos="2280"/>
        </w:tabs>
        <w:autoSpaceDE w:val="0"/>
        <w:autoSpaceDN w:val="0"/>
        <w:adjustRightInd w:val="0"/>
        <w:spacing w:before="60" w:after="160" w:line="276" w:lineRule="auto"/>
        <w:ind w:left="270" w:hanging="274"/>
        <w:textAlignment w:val="center"/>
        <w:rPr>
          <w:rFonts w:ascii="Arial" w:eastAsiaTheme="minorHAnsi" w:hAnsi="Arial" w:cs="Arial"/>
          <w:color w:val="000000"/>
          <w:sz w:val="20"/>
        </w:rPr>
      </w:pPr>
    </w:p>
    <w:p w14:paraId="522E6A3D" w14:textId="77777777" w:rsidR="00C27033" w:rsidRPr="00C27033" w:rsidRDefault="00C27033" w:rsidP="00C27033">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7033">
        <w:rPr>
          <w:rFonts w:ascii="Arial" w:eastAsiaTheme="minorHAnsi" w:hAnsi="Arial" w:cs="Arial"/>
          <w:color w:val="000000"/>
          <w:sz w:val="20"/>
        </w:rPr>
        <w:lastRenderedPageBreak/>
        <w:t>5.</w:t>
      </w:r>
      <w:r w:rsidRPr="00C27033">
        <w:rPr>
          <w:rFonts w:ascii="Arial" w:eastAsiaTheme="minorHAnsi" w:hAnsi="Arial" w:cs="Arial"/>
          <w:i/>
          <w:iCs/>
          <w:color w:val="000000"/>
          <w:sz w:val="20"/>
        </w:rPr>
        <w:tab/>
        <w:t>Explain the three conditions that must exist for a sin to be mortal, and the consequences of mortal sin.</w:t>
      </w:r>
    </w:p>
    <w:p w14:paraId="59AE9354" w14:textId="1993865B" w:rsidR="00C27033" w:rsidRPr="00C27033" w:rsidRDefault="00C27033" w:rsidP="000D7331">
      <w:pPr>
        <w:tabs>
          <w:tab w:val="right" w:pos="2160"/>
          <w:tab w:val="left" w:pos="2280"/>
        </w:tabs>
        <w:autoSpaceDE w:val="0"/>
        <w:autoSpaceDN w:val="0"/>
        <w:adjustRightInd w:val="0"/>
        <w:spacing w:before="60" w:after="160" w:line="276" w:lineRule="auto"/>
        <w:ind w:left="270" w:hanging="274"/>
        <w:textAlignment w:val="center"/>
        <w:rPr>
          <w:rFonts w:ascii="Arial" w:eastAsiaTheme="minorHAnsi" w:hAnsi="Arial" w:cs="Arial"/>
          <w:color w:val="000000"/>
          <w:sz w:val="20"/>
        </w:rPr>
      </w:pPr>
      <w:r w:rsidRPr="00C27033">
        <w:rPr>
          <w:rFonts w:ascii="Arial" w:eastAsiaTheme="minorHAnsi" w:hAnsi="Arial" w:cs="Arial"/>
          <w:color w:val="000000"/>
          <w:sz w:val="20"/>
        </w:rPr>
        <w:tab/>
        <w:t xml:space="preserve">Three conditions characterize a mortal sin: (1) it must concern a serious and grave matter, (2) it must </w:t>
      </w:r>
      <w:r w:rsidR="000D7331">
        <w:rPr>
          <w:rFonts w:ascii="Arial" w:eastAsiaTheme="minorHAnsi" w:hAnsi="Arial" w:cs="Arial"/>
          <w:color w:val="000000"/>
          <w:sz w:val="20"/>
        </w:rPr>
        <w:br/>
      </w:r>
      <w:r w:rsidRPr="00C27033">
        <w:rPr>
          <w:rFonts w:ascii="Arial" w:eastAsiaTheme="minorHAnsi" w:hAnsi="Arial" w:cs="Arial"/>
          <w:color w:val="000000"/>
          <w:sz w:val="20"/>
        </w:rPr>
        <w:t xml:space="preserve">be committed with full knowledge that the action is sinful and is against God’s Law, and (3) it must be committed freely and deliberately. Mortal sin is called mortal, or deadly, because it destroys love (or charity) within us and thereby closes Heaven to us. An unrepented mortal sin leads to eternal separation from God. </w:t>
      </w:r>
    </w:p>
    <w:p w14:paraId="1956F04F" w14:textId="77777777" w:rsidR="00C27033" w:rsidRPr="00C27033" w:rsidRDefault="00C27033" w:rsidP="00C27033">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7033">
        <w:rPr>
          <w:rFonts w:ascii="Arial" w:eastAsiaTheme="minorHAnsi" w:hAnsi="Arial" w:cs="Arial"/>
          <w:color w:val="000000"/>
          <w:sz w:val="20"/>
        </w:rPr>
        <w:t>6.</w:t>
      </w:r>
      <w:r w:rsidRPr="00C27033">
        <w:rPr>
          <w:rFonts w:ascii="Arial" w:eastAsiaTheme="minorHAnsi" w:hAnsi="Arial" w:cs="Arial"/>
          <w:i/>
          <w:iCs/>
          <w:color w:val="000000"/>
          <w:sz w:val="20"/>
        </w:rPr>
        <w:tab/>
        <w:t>Describe two Scripture accounts in which Jesus forgives sinners, and explain how these foretell the mercy God extends to us in the Sacrament of Penance and Reconciliation.</w:t>
      </w:r>
    </w:p>
    <w:p w14:paraId="374DC4AA" w14:textId="56A7A6D1" w:rsidR="00C27033" w:rsidRPr="00C27033" w:rsidRDefault="00C27033" w:rsidP="00C27033">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C27033">
        <w:rPr>
          <w:rFonts w:ascii="Arial" w:eastAsiaTheme="minorHAnsi" w:hAnsi="Arial" w:cs="Arial"/>
          <w:color w:val="000000"/>
          <w:sz w:val="20"/>
        </w:rPr>
        <w:tab/>
        <w:t xml:space="preserve">(The students may identify and explain Scripture accounts not covered in the student book, as long as </w:t>
      </w:r>
      <w:r w:rsidR="000D7331">
        <w:rPr>
          <w:rFonts w:ascii="Arial" w:eastAsiaTheme="minorHAnsi" w:hAnsi="Arial" w:cs="Arial"/>
          <w:color w:val="000000"/>
          <w:sz w:val="20"/>
        </w:rPr>
        <w:br/>
      </w:r>
      <w:r w:rsidRPr="00C27033">
        <w:rPr>
          <w:rFonts w:ascii="Arial" w:eastAsiaTheme="minorHAnsi" w:hAnsi="Arial" w:cs="Arial"/>
          <w:color w:val="000000"/>
          <w:sz w:val="20"/>
        </w:rPr>
        <w:t>they are relevant and foretell God’s mercy in the sacrament.) The Scriptures offer several accounts in which Jesus shares a meal with a sinner. Sharing a meal was a sign of reconciliation; likewise, the Sacrament of Penance and Reconciliation reconciles us with God and one another.</w:t>
      </w:r>
    </w:p>
    <w:p w14:paraId="3D7E8FEA" w14:textId="50C3BA35" w:rsidR="00C27033" w:rsidRPr="00C27033" w:rsidRDefault="00C27033" w:rsidP="000D7331">
      <w:pPr>
        <w:tabs>
          <w:tab w:val="right" w:pos="2160"/>
          <w:tab w:val="left" w:pos="2280"/>
        </w:tabs>
        <w:autoSpaceDE w:val="0"/>
        <w:autoSpaceDN w:val="0"/>
        <w:adjustRightInd w:val="0"/>
        <w:spacing w:before="60" w:after="160" w:line="276" w:lineRule="auto"/>
        <w:ind w:left="270" w:hanging="274"/>
        <w:textAlignment w:val="center"/>
        <w:rPr>
          <w:rFonts w:ascii="Arial" w:eastAsiaTheme="minorHAnsi" w:hAnsi="Arial" w:cs="Arial"/>
          <w:color w:val="000000"/>
          <w:sz w:val="20"/>
        </w:rPr>
      </w:pPr>
      <w:r w:rsidRPr="00C27033">
        <w:rPr>
          <w:rFonts w:ascii="Arial" w:eastAsiaTheme="minorHAnsi" w:hAnsi="Arial" w:cs="Arial"/>
          <w:color w:val="000000"/>
          <w:sz w:val="20"/>
        </w:rPr>
        <w:tab/>
        <w:t xml:space="preserve">One Scripture account describes Jesus’ forgiveness of the man who was paralyzed. Jesus told him his sins were forgiven, but Jewish leaders who were present criticized him for assuming authority that only God has. Jesus demonstrated his authority to forgive by healing the paralytic and inviting the man to </w:t>
      </w:r>
      <w:r w:rsidR="000D7331">
        <w:rPr>
          <w:rFonts w:ascii="Arial" w:eastAsiaTheme="minorHAnsi" w:hAnsi="Arial" w:cs="Arial"/>
          <w:color w:val="000000"/>
          <w:sz w:val="20"/>
        </w:rPr>
        <w:br/>
      </w:r>
      <w:r w:rsidRPr="00C27033">
        <w:rPr>
          <w:rFonts w:ascii="Arial" w:eastAsiaTheme="minorHAnsi" w:hAnsi="Arial" w:cs="Arial"/>
          <w:color w:val="000000"/>
          <w:sz w:val="20"/>
        </w:rPr>
        <w:t>get up and go home. Likewise, when the priest forgives our sins in the Sacrament of Penance and Reconciliation, we know that it is Jesus saying to us, through the priest, that our sins are forgiven.</w:t>
      </w:r>
    </w:p>
    <w:p w14:paraId="3B63DBE6" w14:textId="77777777" w:rsidR="00C27033" w:rsidRPr="00C27033" w:rsidRDefault="00C27033" w:rsidP="00C27033">
      <w:pPr>
        <w:tabs>
          <w:tab w:val="right" w:pos="2160"/>
          <w:tab w:val="left" w:pos="2280"/>
        </w:tabs>
        <w:suppressAutoHyphens/>
        <w:autoSpaceDE w:val="0"/>
        <w:autoSpaceDN w:val="0"/>
        <w:adjustRightInd w:val="0"/>
        <w:spacing w:before="120" w:line="276" w:lineRule="auto"/>
        <w:ind w:left="270" w:hanging="270"/>
        <w:textAlignment w:val="center"/>
        <w:rPr>
          <w:rFonts w:ascii="Arial" w:eastAsiaTheme="minorHAnsi" w:hAnsi="Arial" w:cs="Arial"/>
          <w:i/>
          <w:iCs/>
          <w:color w:val="000000"/>
          <w:sz w:val="20"/>
        </w:rPr>
      </w:pPr>
      <w:r w:rsidRPr="00C27033">
        <w:rPr>
          <w:rFonts w:ascii="Arial" w:eastAsiaTheme="minorHAnsi" w:hAnsi="Arial" w:cs="Arial"/>
          <w:color w:val="000000"/>
          <w:sz w:val="20"/>
        </w:rPr>
        <w:t>7.</w:t>
      </w:r>
      <w:r w:rsidRPr="00C27033">
        <w:rPr>
          <w:rFonts w:ascii="Arial" w:eastAsiaTheme="minorHAnsi" w:hAnsi="Arial" w:cs="Arial"/>
          <w:i/>
          <w:iCs/>
          <w:color w:val="000000"/>
          <w:sz w:val="20"/>
        </w:rPr>
        <w:tab/>
        <w:t>Name the six effects of the Sacrament of Penance and Reconciliation. Choose two and explain their meaning.</w:t>
      </w:r>
    </w:p>
    <w:p w14:paraId="00F7E2DF" w14:textId="7FCB579F" w:rsidR="00C27033" w:rsidRPr="00C27033" w:rsidRDefault="00C27033" w:rsidP="00C27033">
      <w:pPr>
        <w:tabs>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C27033">
        <w:rPr>
          <w:rFonts w:ascii="Arial" w:eastAsiaTheme="minorHAnsi" w:hAnsi="Arial" w:cs="Arial"/>
          <w:color w:val="000000"/>
          <w:sz w:val="20"/>
        </w:rPr>
        <w:tab/>
        <w:t xml:space="preserve">(The students may choose any two of the following effects to explain in greater detail, per article 37.) </w:t>
      </w:r>
      <w:r w:rsidR="000D7331">
        <w:rPr>
          <w:rFonts w:ascii="Arial" w:eastAsiaTheme="minorHAnsi" w:hAnsi="Arial" w:cs="Arial"/>
          <w:color w:val="000000"/>
          <w:sz w:val="20"/>
        </w:rPr>
        <w:br/>
      </w:r>
      <w:r w:rsidRPr="00C27033">
        <w:rPr>
          <w:rFonts w:ascii="Arial" w:eastAsiaTheme="minorHAnsi" w:hAnsi="Arial" w:cs="Arial"/>
          <w:color w:val="000000"/>
          <w:sz w:val="20"/>
        </w:rPr>
        <w:t>The six effects of the Sacrament of Penance and Reconciliation are as follows:</w:t>
      </w:r>
    </w:p>
    <w:p w14:paraId="40C73019" w14:textId="77777777" w:rsidR="00C27033" w:rsidRPr="00C27033" w:rsidRDefault="00C27033" w:rsidP="00C27033">
      <w:pPr>
        <w:tabs>
          <w:tab w:val="left" w:pos="54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C27033">
        <w:rPr>
          <w:rFonts w:ascii="Arial" w:eastAsiaTheme="minorHAnsi" w:hAnsi="Arial" w:cs="Arial"/>
          <w:color w:val="000000"/>
          <w:sz w:val="20"/>
        </w:rPr>
        <w:tab/>
        <w:t>a.</w:t>
      </w:r>
      <w:r w:rsidRPr="00C27033">
        <w:rPr>
          <w:rFonts w:ascii="Arial" w:eastAsiaTheme="minorHAnsi" w:hAnsi="Arial" w:cs="Arial"/>
          <w:color w:val="000000"/>
          <w:sz w:val="20"/>
        </w:rPr>
        <w:tab/>
        <w:t>The forgiveness of all sin</w:t>
      </w:r>
    </w:p>
    <w:p w14:paraId="348CF392" w14:textId="77777777" w:rsidR="00C27033" w:rsidRPr="00C27033" w:rsidRDefault="00C27033" w:rsidP="00C27033">
      <w:pPr>
        <w:tabs>
          <w:tab w:val="left" w:pos="54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C27033">
        <w:rPr>
          <w:rFonts w:ascii="Arial" w:eastAsiaTheme="minorHAnsi" w:hAnsi="Arial" w:cs="Arial"/>
          <w:color w:val="000000"/>
          <w:sz w:val="20"/>
        </w:rPr>
        <w:tab/>
        <w:t>b.</w:t>
      </w:r>
      <w:r w:rsidRPr="00C27033">
        <w:rPr>
          <w:rFonts w:ascii="Arial" w:eastAsiaTheme="minorHAnsi" w:hAnsi="Arial" w:cs="Arial"/>
          <w:color w:val="000000"/>
          <w:sz w:val="20"/>
        </w:rPr>
        <w:tab/>
        <w:t>Reconciliation with God</w:t>
      </w:r>
    </w:p>
    <w:p w14:paraId="1E68E7BB" w14:textId="77777777" w:rsidR="00C27033" w:rsidRPr="00C27033" w:rsidRDefault="00C27033" w:rsidP="00C27033">
      <w:pPr>
        <w:tabs>
          <w:tab w:val="left" w:pos="54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C27033">
        <w:rPr>
          <w:rFonts w:ascii="Arial" w:eastAsiaTheme="minorHAnsi" w:hAnsi="Arial" w:cs="Arial"/>
          <w:color w:val="000000"/>
          <w:sz w:val="20"/>
        </w:rPr>
        <w:tab/>
        <w:t>c.</w:t>
      </w:r>
      <w:r w:rsidRPr="00C27033">
        <w:rPr>
          <w:rFonts w:ascii="Arial" w:eastAsiaTheme="minorHAnsi" w:hAnsi="Arial" w:cs="Arial"/>
          <w:color w:val="000000"/>
          <w:sz w:val="20"/>
        </w:rPr>
        <w:tab/>
        <w:t>Reconciliation with the Church</w:t>
      </w:r>
    </w:p>
    <w:p w14:paraId="398EB38C" w14:textId="77777777" w:rsidR="00C27033" w:rsidRPr="00C27033" w:rsidRDefault="00C27033" w:rsidP="00C27033">
      <w:pPr>
        <w:tabs>
          <w:tab w:val="left" w:pos="54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C27033">
        <w:rPr>
          <w:rFonts w:ascii="Arial" w:eastAsiaTheme="minorHAnsi" w:hAnsi="Arial" w:cs="Arial"/>
          <w:color w:val="000000"/>
          <w:sz w:val="20"/>
        </w:rPr>
        <w:tab/>
        <w:t>d.</w:t>
      </w:r>
      <w:r w:rsidRPr="00C27033">
        <w:rPr>
          <w:rFonts w:ascii="Arial" w:eastAsiaTheme="minorHAnsi" w:hAnsi="Arial" w:cs="Arial"/>
          <w:color w:val="000000"/>
          <w:sz w:val="20"/>
        </w:rPr>
        <w:tab/>
        <w:t>Remission of punishment for sin</w:t>
      </w:r>
    </w:p>
    <w:p w14:paraId="328AC7B2" w14:textId="77777777" w:rsidR="00C27033" w:rsidRPr="00C27033" w:rsidRDefault="00C27033" w:rsidP="00C27033">
      <w:pPr>
        <w:tabs>
          <w:tab w:val="left" w:pos="54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C27033">
        <w:rPr>
          <w:rFonts w:ascii="Arial" w:eastAsiaTheme="minorHAnsi" w:hAnsi="Arial" w:cs="Arial"/>
          <w:color w:val="000000"/>
          <w:sz w:val="20"/>
        </w:rPr>
        <w:tab/>
        <w:t>e.</w:t>
      </w:r>
      <w:r w:rsidRPr="00C27033">
        <w:rPr>
          <w:rFonts w:ascii="Arial" w:eastAsiaTheme="minorHAnsi" w:hAnsi="Arial" w:cs="Arial"/>
          <w:color w:val="000000"/>
          <w:sz w:val="20"/>
        </w:rPr>
        <w:tab/>
        <w:t>Peace and serenity of conscience, and spiritual consolation</w:t>
      </w:r>
    </w:p>
    <w:p w14:paraId="111BB63B" w14:textId="77777777" w:rsidR="00C27033" w:rsidRPr="00C27033" w:rsidRDefault="00C27033" w:rsidP="00C27033">
      <w:pPr>
        <w:tabs>
          <w:tab w:val="left" w:pos="540"/>
          <w:tab w:val="right" w:pos="2160"/>
          <w:tab w:val="left" w:pos="2280"/>
        </w:tabs>
        <w:autoSpaceDE w:val="0"/>
        <w:autoSpaceDN w:val="0"/>
        <w:adjustRightInd w:val="0"/>
        <w:spacing w:before="60" w:line="276" w:lineRule="auto"/>
        <w:ind w:left="270" w:hanging="270"/>
        <w:textAlignment w:val="center"/>
        <w:rPr>
          <w:rFonts w:ascii="Arial" w:eastAsiaTheme="minorHAnsi" w:hAnsi="Arial" w:cs="Arial"/>
          <w:color w:val="000000"/>
          <w:sz w:val="20"/>
        </w:rPr>
      </w:pPr>
      <w:r w:rsidRPr="00C27033">
        <w:rPr>
          <w:rFonts w:ascii="Arial" w:eastAsiaTheme="minorHAnsi" w:hAnsi="Arial" w:cs="Arial"/>
          <w:color w:val="000000"/>
          <w:sz w:val="20"/>
        </w:rPr>
        <w:tab/>
        <w:t>f.</w:t>
      </w:r>
      <w:r w:rsidRPr="00C27033">
        <w:rPr>
          <w:rFonts w:ascii="Arial" w:eastAsiaTheme="minorHAnsi" w:hAnsi="Arial" w:cs="Arial"/>
          <w:color w:val="000000"/>
          <w:sz w:val="20"/>
        </w:rPr>
        <w:tab/>
        <w:t>An increase of spiritual strength for the Christian battle</w:t>
      </w:r>
    </w:p>
    <w:p w14:paraId="0533B7E1" w14:textId="7B3F5A82" w:rsidR="00FE3E65" w:rsidRPr="00C27033" w:rsidRDefault="00FE3E65" w:rsidP="00C27033">
      <w:pPr>
        <w:spacing w:line="276" w:lineRule="auto"/>
        <w:ind w:left="270" w:hanging="270"/>
        <w:rPr>
          <w:rFonts w:ascii="Arial" w:hAnsi="Arial" w:cs="Arial"/>
          <w:sz w:val="20"/>
        </w:rPr>
      </w:pPr>
    </w:p>
    <w:p w14:paraId="488018C0" w14:textId="75424A66" w:rsidR="00B55594" w:rsidRPr="00C27033" w:rsidRDefault="00B55594" w:rsidP="00C27033">
      <w:pPr>
        <w:spacing w:line="276" w:lineRule="auto"/>
        <w:ind w:left="270" w:hanging="270"/>
        <w:rPr>
          <w:rFonts w:ascii="Arial" w:hAnsi="Arial" w:cs="Arial"/>
          <w:sz w:val="20"/>
        </w:rPr>
      </w:pPr>
    </w:p>
    <w:p w14:paraId="0B2D244B" w14:textId="5DD600D3" w:rsidR="00B55594" w:rsidRDefault="00B55594" w:rsidP="00C27033">
      <w:pPr>
        <w:spacing w:line="276" w:lineRule="auto"/>
        <w:ind w:left="270" w:hanging="270"/>
        <w:rPr>
          <w:rFonts w:ascii="Arial" w:hAnsi="Arial" w:cs="Arial"/>
          <w:sz w:val="20"/>
        </w:rPr>
      </w:pPr>
    </w:p>
    <w:sectPr w:rsidR="00B55594"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2EAE" w14:textId="77777777" w:rsidR="00C84BF3" w:rsidRDefault="00C84BF3" w:rsidP="004D0079">
      <w:r>
        <w:separator/>
      </w:r>
    </w:p>
    <w:p w14:paraId="774D825F" w14:textId="77777777" w:rsidR="00C84BF3" w:rsidRDefault="00C84BF3"/>
  </w:endnote>
  <w:endnote w:type="continuationSeparator" w:id="0">
    <w:p w14:paraId="62535DFE" w14:textId="77777777" w:rsidR="00C84BF3" w:rsidRDefault="00C84BF3" w:rsidP="004D0079">
      <w:r>
        <w:continuationSeparator/>
      </w:r>
    </w:p>
    <w:p w14:paraId="3349D5E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Arial"/>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3E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6D59E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CEBF6C" wp14:editId="3192712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21A8593E"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64874">
                                <w:rPr>
                                  <w:rFonts w:ascii="Arial" w:hAnsi="Arial" w:cs="Arial"/>
                                  <w:color w:val="000000"/>
                                  <w:sz w:val="18"/>
                                  <w:szCs w:val="18"/>
                                </w:rPr>
                                <w:t>006925</w:t>
                              </w:r>
                            </w:p>
                            <w:p w14:paraId="27A848D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BF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FAFB6A" w14:textId="49323C3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w:t>
                        </w:r>
                        <w:r w:rsidR="00B55594">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8BEA4D" w14:textId="21A8593E"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64874">
                          <w:rPr>
                            <w:rFonts w:ascii="Arial" w:hAnsi="Arial" w:cs="Arial"/>
                            <w:color w:val="000000"/>
                            <w:sz w:val="18"/>
                            <w:szCs w:val="18"/>
                          </w:rPr>
                          <w:t>006925</w:t>
                        </w:r>
                      </w:p>
                      <w:p w14:paraId="27A848D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0BA5D4" wp14:editId="0BE5ACDB">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1A12D" w14:textId="77777777" w:rsidR="00FE5D24" w:rsidRDefault="006515F4">
    <w:r>
      <w:rPr>
        <w:noProof/>
      </w:rPr>
      <mc:AlternateContent>
        <mc:Choice Requires="wps">
          <w:drawing>
            <wp:anchor distT="0" distB="0" distL="114300" distR="114300" simplePos="0" relativeHeight="251654656" behindDoc="0" locked="1" layoutInCell="0" allowOverlap="1" wp14:anchorId="0525042F" wp14:editId="781E428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6A696C8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64874">
                            <w:rPr>
                              <w:rFonts w:ascii="Arial" w:hAnsi="Arial" w:cs="Arial"/>
                              <w:color w:val="000000"/>
                              <w:sz w:val="18"/>
                              <w:szCs w:val="18"/>
                            </w:rPr>
                            <w:t>006925</w:t>
                          </w:r>
                        </w:p>
                        <w:p w14:paraId="5EA6497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5042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DF4F981" w14:textId="03D11483"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w:t>
                    </w:r>
                    <w:r w:rsidR="001C27FA">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5A147A57" w14:textId="6A696C8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64874">
                      <w:rPr>
                        <w:rFonts w:ascii="Arial" w:hAnsi="Arial" w:cs="Arial"/>
                        <w:color w:val="000000"/>
                        <w:sz w:val="18"/>
                        <w:szCs w:val="18"/>
                      </w:rPr>
                      <w:t>006925</w:t>
                    </w:r>
                  </w:p>
                  <w:p w14:paraId="5EA6497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BEA6159" wp14:editId="29A5715E">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E3D1" w14:textId="77777777" w:rsidR="00C84BF3" w:rsidRDefault="00C84BF3" w:rsidP="004D0079">
      <w:r>
        <w:separator/>
      </w:r>
    </w:p>
    <w:p w14:paraId="2B2DA1CB" w14:textId="77777777" w:rsidR="00C84BF3" w:rsidRDefault="00C84BF3"/>
  </w:footnote>
  <w:footnote w:type="continuationSeparator" w:id="0">
    <w:p w14:paraId="187CAC30" w14:textId="77777777" w:rsidR="00C84BF3" w:rsidRDefault="00C84BF3" w:rsidP="004D0079">
      <w:r>
        <w:continuationSeparator/>
      </w:r>
    </w:p>
    <w:p w14:paraId="01E676C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84EA" w14:textId="77777777" w:rsidR="00FE5D24" w:rsidRDefault="00FE5D24"/>
  <w:p w14:paraId="61C4C14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F5771" w14:textId="179365D4" w:rsidR="00FE5D24" w:rsidRPr="00634278" w:rsidRDefault="00B55594" w:rsidP="00634278">
    <w:pPr>
      <w:pStyle w:val="A-Header-articletitlepage2"/>
    </w:pPr>
    <w:r>
      <w:t xml:space="preserve">Chapter </w:t>
    </w:r>
    <w:r w:rsidR="00C27033">
      <w:t>9</w:t>
    </w:r>
    <w:r>
      <w:t xml:space="preserve">: </w:t>
    </w:r>
    <w:r w:rsidRPr="00C23433">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E421" w14:textId="1EBC8862" w:rsidR="00812768" w:rsidRPr="000F3E56" w:rsidRDefault="00B95C6C" w:rsidP="00812768">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1D2FBF"/>
    <w:multiLevelType w:val="hybridMultilevel"/>
    <w:tmpl w:val="FF224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9"/>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D7331"/>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27FA"/>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64874"/>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2768"/>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594"/>
    <w:rsid w:val="00B55908"/>
    <w:rsid w:val="00B572B7"/>
    <w:rsid w:val="00B72A37"/>
    <w:rsid w:val="00B738D1"/>
    <w:rsid w:val="00B8249A"/>
    <w:rsid w:val="00B83A16"/>
    <w:rsid w:val="00B94D14"/>
    <w:rsid w:val="00B95C6C"/>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27033"/>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876E5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C27033"/>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BulletedListAlt">
    <w:name w:val="Bulleted List Alt"/>
    <w:basedOn w:val="Normal"/>
    <w:uiPriority w:val="99"/>
    <w:rsid w:val="00C27033"/>
    <w:pPr>
      <w:tabs>
        <w:tab w:val="left" w:pos="640"/>
        <w:tab w:val="left" w:pos="920"/>
        <w:tab w:val="left" w:pos="1440"/>
      </w:tabs>
      <w:autoSpaceDE w:val="0"/>
      <w:autoSpaceDN w:val="0"/>
      <w:adjustRightInd w:val="0"/>
      <w:spacing w:before="40" w:line="260" w:lineRule="atLeast"/>
      <w:ind w:left="580" w:hanging="22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0CAC-F065-4051-AFB8-8C5B0DBF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178</cp:revision>
  <cp:lastPrinted>2018-04-06T18:09:00Z</cp:lastPrinted>
  <dcterms:created xsi:type="dcterms:W3CDTF">2011-05-03T23:25:00Z</dcterms:created>
  <dcterms:modified xsi:type="dcterms:W3CDTF">2021-01-07T15:48:00Z</dcterms:modified>
</cp:coreProperties>
</file>